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9C71" w14:textId="516896A4" w:rsidR="00DC6A82" w:rsidRDefault="00706DD7">
      <w:pPr>
        <w:pStyle w:val="Default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TLR Job Description: </w:t>
      </w:r>
      <w:r w:rsidR="00CB750D">
        <w:rPr>
          <w:rFonts w:ascii="Verdana" w:hAnsi="Verdana"/>
          <w:b/>
          <w:u w:val="single"/>
        </w:rPr>
        <w:t>Curriculum Leader</w:t>
      </w:r>
    </w:p>
    <w:p w14:paraId="5EF48393" w14:textId="77777777" w:rsidR="00DC6A82" w:rsidRDefault="00DC6A82">
      <w:pPr>
        <w:pStyle w:val="Default"/>
        <w:rPr>
          <w:rFonts w:ascii="Verdana" w:hAnsi="Verdana"/>
        </w:rPr>
      </w:pPr>
    </w:p>
    <w:p w14:paraId="6568873A" w14:textId="77777777" w:rsidR="00DC6A82" w:rsidRDefault="00706DD7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Teaching and Learning </w:t>
      </w:r>
    </w:p>
    <w:p w14:paraId="76189A54" w14:textId="77777777" w:rsidR="00DC6A82" w:rsidRDefault="00706DD7">
      <w:pPr>
        <w:pStyle w:val="Default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Evaluate the impact of the </w:t>
      </w:r>
      <w:r w:rsidR="00CB750D">
        <w:rPr>
          <w:rFonts w:ascii="Verdana" w:hAnsi="Verdana"/>
        </w:rPr>
        <w:t>curriculum across the school</w:t>
      </w:r>
      <w:r>
        <w:rPr>
          <w:rFonts w:ascii="Verdana" w:hAnsi="Verdana"/>
        </w:rPr>
        <w:t xml:space="preserve"> through </w:t>
      </w:r>
      <w:r w:rsidR="00CB750D">
        <w:rPr>
          <w:rFonts w:ascii="Verdana" w:hAnsi="Verdana"/>
        </w:rPr>
        <w:t>360° monitoring of teaching and learning.</w:t>
      </w:r>
    </w:p>
    <w:p w14:paraId="28E575B0" w14:textId="77777777" w:rsidR="00DC6A82" w:rsidRDefault="00706DD7">
      <w:pPr>
        <w:pStyle w:val="Default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Identify effective practice and areas for improvement.</w:t>
      </w:r>
    </w:p>
    <w:p w14:paraId="05E0AD71" w14:textId="77777777" w:rsidR="00DC6A82" w:rsidRDefault="00706DD7">
      <w:pPr>
        <w:pStyle w:val="Default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Take appropriate action to improve further the quality of teaching and learning. </w:t>
      </w:r>
    </w:p>
    <w:p w14:paraId="176A8CFD" w14:textId="77777777" w:rsidR="00DC6A82" w:rsidRDefault="00DC6A82">
      <w:pPr>
        <w:pStyle w:val="Default"/>
        <w:rPr>
          <w:rFonts w:ascii="Verdana" w:hAnsi="Verdana"/>
        </w:rPr>
      </w:pPr>
    </w:p>
    <w:p w14:paraId="6DAF7D94" w14:textId="77777777" w:rsidR="00DC6A82" w:rsidRDefault="00706DD7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Leading and Managing staff </w:t>
      </w:r>
    </w:p>
    <w:p w14:paraId="00719566" w14:textId="77777777" w:rsidR="00DC6A82" w:rsidRDefault="00706DD7">
      <w:pPr>
        <w:pStyle w:val="Defaul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Through your example and support, enable all teachers </w:t>
      </w:r>
      <w:r w:rsidR="00CB750D">
        <w:rPr>
          <w:rFonts w:ascii="Verdana" w:hAnsi="Verdana"/>
        </w:rPr>
        <w:t xml:space="preserve">across the school to </w:t>
      </w:r>
      <w:r>
        <w:rPr>
          <w:rFonts w:ascii="Verdana" w:hAnsi="Verdana"/>
        </w:rPr>
        <w:t xml:space="preserve">achieve expertise in curriculum planning, teaching and learning. </w:t>
      </w:r>
    </w:p>
    <w:p w14:paraId="207D1CA2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 xml:space="preserve">Demonstrate an excellent ability to advise and support other teachers. </w:t>
      </w:r>
    </w:p>
    <w:p w14:paraId="7AC03DA1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>Provide clear feedback, good support and sound advice to others</w:t>
      </w:r>
      <w:r>
        <w:rPr>
          <w:rFonts w:ascii="Verdana" w:hAnsi="Verdana"/>
          <w:b/>
          <w:bCs/>
        </w:rPr>
        <w:t xml:space="preserve">. </w:t>
      </w:r>
    </w:p>
    <w:p w14:paraId="3C093978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 xml:space="preserve">Provide an excellent example, coaching and training to help others become more effective in their teaching. </w:t>
      </w:r>
    </w:p>
    <w:p w14:paraId="48EE8915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>Help others to evaluate the impact of their teaching on raising pupils’ achievement.</w:t>
      </w:r>
    </w:p>
    <w:p w14:paraId="020DD854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 xml:space="preserve">Ensure that the Headteacher and Deputy Headteacher are well informed of any issues arising. </w:t>
      </w:r>
    </w:p>
    <w:p w14:paraId="6830BEFE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 xml:space="preserve">Support the </w:t>
      </w:r>
      <w:r w:rsidR="00CB750D">
        <w:rPr>
          <w:rFonts w:ascii="Verdana" w:hAnsi="Verdana"/>
        </w:rPr>
        <w:t>performance management</w:t>
      </w:r>
      <w:r>
        <w:rPr>
          <w:rFonts w:ascii="Verdana" w:hAnsi="Verdana"/>
        </w:rPr>
        <w:t xml:space="preserve"> process as required and use the </w:t>
      </w:r>
      <w:r w:rsidR="00CB750D">
        <w:rPr>
          <w:rFonts w:ascii="Verdana" w:hAnsi="Verdana"/>
        </w:rPr>
        <w:t>this</w:t>
      </w:r>
      <w:r>
        <w:rPr>
          <w:rFonts w:ascii="Verdana" w:hAnsi="Verdana"/>
        </w:rPr>
        <w:t xml:space="preserve"> to develop personal and professional effectiveness.</w:t>
      </w:r>
    </w:p>
    <w:p w14:paraId="311C041F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 xml:space="preserve">Provide support to </w:t>
      </w:r>
      <w:r w:rsidR="00CB750D">
        <w:rPr>
          <w:rFonts w:ascii="Verdana" w:hAnsi="Verdana"/>
        </w:rPr>
        <w:t>early career teachers</w:t>
      </w:r>
      <w:r>
        <w:rPr>
          <w:rFonts w:ascii="Verdana" w:hAnsi="Verdana"/>
        </w:rPr>
        <w:t xml:space="preserve">, supply teachers and teaching assistants who may be new to the school. </w:t>
      </w:r>
    </w:p>
    <w:p w14:paraId="1AD6EEAF" w14:textId="77777777" w:rsidR="00CB750D" w:rsidRDefault="00706DD7" w:rsidP="00CB750D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 xml:space="preserve">To meet regularly </w:t>
      </w:r>
      <w:r w:rsidR="00CB750D">
        <w:rPr>
          <w:rFonts w:ascii="Verdana" w:hAnsi="Verdana"/>
        </w:rPr>
        <w:t>and work effectively as part of the senior leadership team.</w:t>
      </w:r>
    </w:p>
    <w:p w14:paraId="428F65BF" w14:textId="77777777" w:rsidR="00DC6A82" w:rsidRDefault="00CB750D" w:rsidP="00CB750D">
      <w:pPr>
        <w:pStyle w:val="Default"/>
        <w:spacing w:after="72"/>
        <w:ind w:left="72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23F36BE" w14:textId="77777777" w:rsidR="00DC6A82" w:rsidRDefault="00706DD7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General </w:t>
      </w:r>
    </w:p>
    <w:p w14:paraId="1E23CF26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>Create and maintain positive and supportive relationships with staff, parents and governors.</w:t>
      </w:r>
    </w:p>
    <w:p w14:paraId="5ECE9A27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 xml:space="preserve">Take on specific tasks related to the day to day administration and organisation of the school as requested by the Headteacher. </w:t>
      </w:r>
    </w:p>
    <w:p w14:paraId="36FCB099" w14:textId="77777777" w:rsidR="00DC6A82" w:rsidRDefault="00706DD7">
      <w:pPr>
        <w:pStyle w:val="Default"/>
        <w:numPr>
          <w:ilvl w:val="0"/>
          <w:numId w:val="1"/>
        </w:numPr>
        <w:spacing w:after="72"/>
        <w:rPr>
          <w:rFonts w:ascii="Verdana" w:hAnsi="Verdana"/>
        </w:rPr>
      </w:pPr>
      <w:r>
        <w:rPr>
          <w:rFonts w:ascii="Verdana" w:hAnsi="Verdana"/>
        </w:rPr>
        <w:t xml:space="preserve">Take on any additional responsibilities which might from time to time be determined. </w:t>
      </w:r>
    </w:p>
    <w:p w14:paraId="170F9CAD" w14:textId="77777777" w:rsidR="00DC6A82" w:rsidRDefault="00706DD7">
      <w:pPr>
        <w:pStyle w:val="Defaul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To engage with appropriate training opportunities to promote professional effectiveness in this role.</w:t>
      </w:r>
    </w:p>
    <w:p w14:paraId="4CFA4A13" w14:textId="77777777" w:rsidR="00DC6A82" w:rsidRDefault="00DC6A82"/>
    <w:p w14:paraId="38F8A1B4" w14:textId="77777777" w:rsidR="00DC6A82" w:rsidRDefault="00706DD7">
      <w:pPr>
        <w:autoSpaceDE w:val="0"/>
        <w:autoSpaceDN w:val="0"/>
        <w:adjustRightInd w:val="0"/>
        <w:ind w:left="360"/>
        <w:rPr>
          <w:rFonts w:cs="ArialMT"/>
          <w:color w:val="000000"/>
          <w:sz w:val="22"/>
          <w:szCs w:val="22"/>
          <w:lang w:eastAsia="en-GB"/>
        </w:rPr>
      </w:pPr>
      <w:r>
        <w:rPr>
          <w:rFonts w:cs="ArialMT"/>
          <w:color w:val="000000"/>
          <w:sz w:val="22"/>
          <w:szCs w:val="22"/>
          <w:lang w:eastAsia="en-GB"/>
        </w:rPr>
        <w:t>__________________________</w:t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  <w:t>_____________________________</w:t>
      </w:r>
    </w:p>
    <w:p w14:paraId="35605853" w14:textId="77777777" w:rsidR="00DC6A82" w:rsidRDefault="00706DD7">
      <w:pPr>
        <w:autoSpaceDE w:val="0"/>
        <w:autoSpaceDN w:val="0"/>
        <w:adjustRightInd w:val="0"/>
        <w:ind w:left="360"/>
        <w:rPr>
          <w:rFonts w:cs="ArialMT"/>
          <w:color w:val="000000"/>
          <w:sz w:val="22"/>
          <w:szCs w:val="22"/>
          <w:lang w:eastAsia="en-GB"/>
        </w:rPr>
      </w:pPr>
      <w:r>
        <w:rPr>
          <w:rFonts w:cs="ArialMT"/>
          <w:color w:val="000000"/>
          <w:sz w:val="22"/>
          <w:szCs w:val="22"/>
          <w:lang w:eastAsia="en-GB"/>
        </w:rPr>
        <w:t xml:space="preserve">HEAD TEACHER </w:t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  <w:t>TLR 2A TEACHER</w:t>
      </w:r>
    </w:p>
    <w:p w14:paraId="4C292B23" w14:textId="77777777" w:rsidR="00DC6A82" w:rsidRDefault="00DC6A82">
      <w:pPr>
        <w:autoSpaceDE w:val="0"/>
        <w:autoSpaceDN w:val="0"/>
        <w:adjustRightInd w:val="0"/>
        <w:ind w:left="360"/>
        <w:rPr>
          <w:rFonts w:cs="ArialMT"/>
          <w:color w:val="000000"/>
          <w:sz w:val="22"/>
          <w:szCs w:val="22"/>
          <w:lang w:eastAsia="en-GB"/>
        </w:rPr>
      </w:pPr>
    </w:p>
    <w:p w14:paraId="6268C663" w14:textId="77777777" w:rsidR="00DC6A82" w:rsidRDefault="00706DD7">
      <w:pPr>
        <w:autoSpaceDE w:val="0"/>
        <w:autoSpaceDN w:val="0"/>
        <w:adjustRightInd w:val="0"/>
        <w:ind w:left="360"/>
        <w:rPr>
          <w:rFonts w:cs="ArialMT"/>
          <w:color w:val="000000"/>
          <w:sz w:val="22"/>
          <w:szCs w:val="22"/>
          <w:lang w:eastAsia="en-GB"/>
        </w:rPr>
      </w:pP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</w:r>
      <w:r>
        <w:rPr>
          <w:rFonts w:cs="ArialMT"/>
          <w:color w:val="000000"/>
          <w:sz w:val="22"/>
          <w:szCs w:val="22"/>
          <w:lang w:eastAsia="en-GB"/>
        </w:rPr>
        <w:softHyphen/>
        <w:t>___________________</w:t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  <w:t>__________________</w:t>
      </w:r>
    </w:p>
    <w:p w14:paraId="688FBAA6" w14:textId="77777777" w:rsidR="00DC6A82" w:rsidRDefault="00706DD7">
      <w:pPr>
        <w:autoSpaceDE w:val="0"/>
        <w:autoSpaceDN w:val="0"/>
        <w:adjustRightInd w:val="0"/>
        <w:ind w:left="360"/>
        <w:rPr>
          <w:rFonts w:cs="ArialMT"/>
          <w:color w:val="000000"/>
          <w:sz w:val="22"/>
          <w:szCs w:val="22"/>
          <w:lang w:eastAsia="en-GB"/>
        </w:rPr>
      </w:pPr>
      <w:r>
        <w:rPr>
          <w:rFonts w:cs="ArialMT"/>
          <w:color w:val="000000"/>
          <w:sz w:val="22"/>
          <w:szCs w:val="22"/>
          <w:lang w:eastAsia="en-GB"/>
        </w:rPr>
        <w:t xml:space="preserve">DATE </w:t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</w:r>
      <w:r>
        <w:rPr>
          <w:rFonts w:cs="ArialMT"/>
          <w:color w:val="000000"/>
          <w:sz w:val="22"/>
          <w:szCs w:val="22"/>
          <w:lang w:eastAsia="en-GB"/>
        </w:rPr>
        <w:tab/>
        <w:t>DATE</w:t>
      </w:r>
    </w:p>
    <w:sectPr w:rsidR="00DC6A82">
      <w:headerReference w:type="default" r:id="rId7"/>
      <w:pgSz w:w="12240" w:h="16340"/>
      <w:pgMar w:top="1044" w:right="1041" w:bottom="42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E1C6" w14:textId="77777777" w:rsidR="00B67D92" w:rsidRDefault="00B67D92" w:rsidP="00B67D92">
      <w:r>
        <w:separator/>
      </w:r>
    </w:p>
  </w:endnote>
  <w:endnote w:type="continuationSeparator" w:id="0">
    <w:p w14:paraId="1644DEDA" w14:textId="77777777" w:rsidR="00B67D92" w:rsidRDefault="00B67D92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70D3" w14:textId="77777777" w:rsidR="00B67D92" w:rsidRDefault="00B67D92" w:rsidP="00B67D92">
      <w:r>
        <w:separator/>
      </w:r>
    </w:p>
  </w:footnote>
  <w:footnote w:type="continuationSeparator" w:id="0">
    <w:p w14:paraId="7FF15C07" w14:textId="77777777" w:rsidR="00B67D92" w:rsidRDefault="00B67D92" w:rsidP="00B6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B49F" w14:textId="62D7ADFE" w:rsidR="00B67D92" w:rsidRDefault="00B67D92">
    <w:pPr>
      <w:pStyle w:val="Header"/>
    </w:pP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658E98DC" wp14:editId="2A8B2C01">
          <wp:extent cx="869950" cy="779846"/>
          <wp:effectExtent l="0" t="0" r="6350" b="127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778" cy="792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B74"/>
    <w:multiLevelType w:val="hybridMultilevel"/>
    <w:tmpl w:val="0DB2B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70D2"/>
    <w:multiLevelType w:val="hybridMultilevel"/>
    <w:tmpl w:val="EC98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208A5"/>
    <w:multiLevelType w:val="hybridMultilevel"/>
    <w:tmpl w:val="6BAA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31666">
    <w:abstractNumId w:val="2"/>
  </w:num>
  <w:num w:numId="2" w16cid:durableId="101463218">
    <w:abstractNumId w:val="0"/>
  </w:num>
  <w:num w:numId="3" w16cid:durableId="17072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82"/>
    <w:rsid w:val="001C6E0B"/>
    <w:rsid w:val="005D3A6D"/>
    <w:rsid w:val="00706DD7"/>
    <w:rsid w:val="009F57A5"/>
    <w:rsid w:val="00B67D92"/>
    <w:rsid w:val="00BD3836"/>
    <w:rsid w:val="00CB750D"/>
    <w:rsid w:val="00D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BAAAF"/>
  <w15:docId w15:val="{FD114715-6414-41C4-81FE-9AE4F8C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75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7D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D92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D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D92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Amy Talbot</cp:lastModifiedBy>
  <cp:revision>2</cp:revision>
  <cp:lastPrinted>2017-09-18T13:50:00Z</cp:lastPrinted>
  <dcterms:created xsi:type="dcterms:W3CDTF">2023-09-11T14:42:00Z</dcterms:created>
  <dcterms:modified xsi:type="dcterms:W3CDTF">2023-09-11T14:42:00Z</dcterms:modified>
</cp:coreProperties>
</file>